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0</wp:posOffset>
            </wp:positionV>
            <wp:extent cx="7048500" cy="1514475"/>
            <wp:effectExtent l="0" t="0" r="0" b="9525"/>
            <wp:wrapSquare wrapText="bothSides"/>
            <wp:docPr id="1" name="Picture 1" descr="N:\WILDERN\Admin\Office\Louise\Letters\Wilder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ILDERN\Admin\Office\Louise\Letters\Wildern 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0" cy="1514475"/>
                    </a:xfrm>
                    <a:prstGeom prst="rect">
                      <a:avLst/>
                    </a:prstGeom>
                    <a:noFill/>
                    <a:ln>
                      <a:noFill/>
                    </a:ln>
                  </pic:spPr>
                </pic:pic>
              </a:graphicData>
            </a:graphic>
          </wp:anchor>
        </w:drawing>
      </w:r>
    </w:p>
    <w:p>
      <w:pPr>
        <w:rPr>
          <w:rFonts w:ascii="Arial" w:hAnsi="Arial" w:cs="Arial"/>
          <w:sz w:val="20"/>
          <w:szCs w:val="20"/>
        </w:rPr>
      </w:pPr>
      <w:r>
        <w:rPr>
          <w:rFonts w:ascii="Arial" w:hAnsi="Arial" w:cs="Arial"/>
          <w:sz w:val="20"/>
          <w:szCs w:val="20"/>
        </w:rPr>
        <w:t>10 July 2025</w:t>
      </w:r>
    </w:p>
    <w:p>
      <w:pPr>
        <w:rPr>
          <w:rFonts w:ascii="Arial" w:hAnsi="Arial" w:cs="Arial"/>
          <w:sz w:val="20"/>
          <w:szCs w:val="20"/>
        </w:rPr>
      </w:pP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Dear Parent/Guardian,</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 xml:space="preserve">We are pleased to welcome your child to their Year 7 English studies here at </w:t>
      </w:r>
      <w:proofErr w:type="spellStart"/>
      <w:r>
        <w:rPr>
          <w:rFonts w:ascii="Arial" w:eastAsia="Times New Roman" w:hAnsi="Arial" w:cs="Arial"/>
          <w:color w:val="000000"/>
          <w:sz w:val="20"/>
          <w:szCs w:val="20"/>
          <w:lang w:eastAsia="en-GB"/>
        </w:rPr>
        <w:t>Wildern</w:t>
      </w:r>
      <w:proofErr w:type="spellEnd"/>
      <w:r>
        <w:rPr>
          <w:rFonts w:ascii="Arial" w:eastAsia="Times New Roman" w:hAnsi="Arial" w:cs="Arial"/>
          <w:color w:val="000000"/>
          <w:sz w:val="20"/>
          <w:szCs w:val="20"/>
          <w:lang w:eastAsia="en-GB"/>
        </w:rPr>
        <w:t>. Throughout the year, students will explore various texts. This will help them develop a love for reading and build the skills needed to understand and form their own views on novels, poetry, and non-fiction.</w:t>
      </w:r>
    </w:p>
    <w:p>
      <w:pPr>
        <w:spacing w:before="280" w:after="80" w:line="240" w:lineRule="auto"/>
        <w:outlineLvl w:val="2"/>
        <w:rPr>
          <w:rFonts w:ascii="Arial" w:eastAsia="Times New Roman" w:hAnsi="Arial" w:cs="Arial"/>
          <w:b/>
          <w:bCs/>
          <w:sz w:val="20"/>
          <w:szCs w:val="20"/>
          <w:lang w:eastAsia="en-GB"/>
        </w:rPr>
      </w:pPr>
      <w:r>
        <w:rPr>
          <w:rFonts w:ascii="Arial" w:eastAsia="Times New Roman" w:hAnsi="Arial" w:cs="Arial"/>
          <w:b/>
          <w:bCs/>
          <w:color w:val="000000"/>
          <w:sz w:val="20"/>
          <w:szCs w:val="20"/>
          <w:lang w:eastAsia="en-GB"/>
        </w:rPr>
        <w:t>Autumn Term</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 xml:space="preserve">To begin, students will learn about the English department's approach to reading through the novel </w:t>
      </w:r>
      <w:r>
        <w:rPr>
          <w:rFonts w:ascii="Arial" w:eastAsia="Times New Roman" w:hAnsi="Arial" w:cs="Arial"/>
          <w:b/>
          <w:bCs/>
          <w:color w:val="000000"/>
          <w:sz w:val="20"/>
          <w:szCs w:val="20"/>
          <w:lang w:eastAsia="en-GB"/>
        </w:rPr>
        <w:t>The Graveyard Book</w:t>
      </w:r>
      <w:r>
        <w:rPr>
          <w:rFonts w:ascii="Arial" w:eastAsia="Times New Roman" w:hAnsi="Arial" w:cs="Arial"/>
          <w:color w:val="000000"/>
          <w:sz w:val="20"/>
          <w:szCs w:val="20"/>
          <w:lang w:eastAsia="en-GB"/>
        </w:rPr>
        <w:t xml:space="preserve">. This is an exciting detective gothic mystery novel. To support their learning, we kindly ask that you purchase a copy of </w:t>
      </w:r>
      <w:r>
        <w:rPr>
          <w:rFonts w:ascii="Arial" w:eastAsia="Times New Roman" w:hAnsi="Arial" w:cs="Arial"/>
          <w:b/>
          <w:bCs/>
          <w:color w:val="000000"/>
          <w:sz w:val="20"/>
          <w:szCs w:val="20"/>
          <w:lang w:eastAsia="en-GB"/>
        </w:rPr>
        <w:t xml:space="preserve">The Graveyard Book by Neil </w:t>
      </w:r>
      <w:proofErr w:type="spellStart"/>
      <w:r>
        <w:rPr>
          <w:rFonts w:ascii="Arial" w:eastAsia="Times New Roman" w:hAnsi="Arial" w:cs="Arial"/>
          <w:b/>
          <w:bCs/>
          <w:color w:val="000000"/>
          <w:sz w:val="20"/>
          <w:szCs w:val="20"/>
          <w:lang w:eastAsia="en-GB"/>
        </w:rPr>
        <w:t>Gaiman</w:t>
      </w:r>
      <w:proofErr w:type="spellEnd"/>
      <w:r>
        <w:rPr>
          <w:rFonts w:ascii="Arial" w:eastAsia="Times New Roman" w:hAnsi="Arial" w:cs="Arial"/>
          <w:color w:val="000000"/>
          <w:sz w:val="20"/>
          <w:szCs w:val="20"/>
          <w:lang w:eastAsia="en-GB"/>
        </w:rPr>
        <w:t xml:space="preserve"> for the start of term. This will allow them to make notes in chapters during lessons and easily find important parts.</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Please be assured that the book does not need to be brand new. Furthermore, students who qualify for Pupil Premium will receive their copies directly from the school.</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There are many affordable ways to buy books:</w:t>
      </w:r>
    </w:p>
    <w:p>
      <w:pPr>
        <w:numPr>
          <w:ilvl w:val="0"/>
          <w:numId w:val="1"/>
        </w:numPr>
        <w:spacing w:before="240" w:after="0" w:line="240" w:lineRule="auto"/>
        <w:textAlignment w:val="baseline"/>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World of Books</w:t>
      </w:r>
      <w:r>
        <w:rPr>
          <w:rFonts w:ascii="Arial" w:eastAsia="Times New Roman" w:hAnsi="Arial" w:cs="Arial"/>
          <w:color w:val="000000"/>
          <w:sz w:val="20"/>
          <w:szCs w:val="20"/>
          <w:lang w:eastAsia="en-GB"/>
        </w:rPr>
        <w:t xml:space="preserve"> sells second-hand books with free postage:</w:t>
      </w:r>
      <w:hyperlink r:id="rId6" w:history="1">
        <w:r>
          <w:rPr>
            <w:rFonts w:ascii="Arial" w:eastAsia="Times New Roman" w:hAnsi="Arial" w:cs="Arial"/>
            <w:color w:val="000000"/>
            <w:sz w:val="20"/>
            <w:szCs w:val="20"/>
            <w:u w:val="single"/>
            <w:lang w:eastAsia="en-GB"/>
          </w:rPr>
          <w:t xml:space="preserve"> </w:t>
        </w:r>
        <w:r>
          <w:rPr>
            <w:rFonts w:ascii="Arial" w:eastAsia="Times New Roman" w:hAnsi="Arial" w:cs="Arial"/>
            <w:color w:val="1155CC"/>
            <w:sz w:val="20"/>
            <w:szCs w:val="20"/>
            <w:u w:val="single"/>
            <w:lang w:eastAsia="en-GB"/>
          </w:rPr>
          <w:t>https://www.worldofbooks.com/en-gb</w:t>
        </w:r>
      </w:hyperlink>
    </w:p>
    <w:p>
      <w:pPr>
        <w:numPr>
          <w:ilvl w:val="0"/>
          <w:numId w:val="1"/>
        </w:numPr>
        <w:spacing w:after="0" w:line="240" w:lineRule="auto"/>
        <w:textAlignment w:val="baseline"/>
        <w:rPr>
          <w:rFonts w:ascii="Arial" w:eastAsia="Times New Roman" w:hAnsi="Arial" w:cs="Arial"/>
          <w:color w:val="000000"/>
          <w:sz w:val="20"/>
          <w:szCs w:val="20"/>
          <w:lang w:eastAsia="en-GB"/>
        </w:rPr>
      </w:pPr>
      <w:proofErr w:type="gramStart"/>
      <w:r>
        <w:rPr>
          <w:rFonts w:ascii="Arial" w:eastAsia="Times New Roman" w:hAnsi="Arial" w:cs="Arial"/>
          <w:b/>
          <w:bCs/>
          <w:color w:val="000000"/>
          <w:sz w:val="20"/>
          <w:szCs w:val="20"/>
          <w:lang w:eastAsia="en-GB"/>
        </w:rPr>
        <w:t>awesomebooks.com</w:t>
      </w:r>
      <w:proofErr w:type="gramEnd"/>
      <w:r>
        <w:rPr>
          <w:rFonts w:ascii="Arial" w:eastAsia="Times New Roman" w:hAnsi="Arial" w:cs="Arial"/>
          <w:color w:val="000000"/>
          <w:sz w:val="20"/>
          <w:szCs w:val="20"/>
          <w:lang w:eastAsia="en-GB"/>
        </w:rPr>
        <w:t xml:space="preserve"> also offers second-hand books.</w:t>
      </w:r>
    </w:p>
    <w:p>
      <w:pPr>
        <w:numPr>
          <w:ilvl w:val="0"/>
          <w:numId w:val="1"/>
        </w:numPr>
        <w:spacing w:after="240" w:line="240" w:lineRule="auto"/>
        <w:textAlignment w:val="baseline"/>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Amazon.co.uk</w:t>
      </w:r>
      <w:r>
        <w:rPr>
          <w:rFonts w:ascii="Arial" w:eastAsia="Times New Roman" w:hAnsi="Arial" w:cs="Arial"/>
          <w:color w:val="000000"/>
          <w:sz w:val="20"/>
          <w:szCs w:val="20"/>
          <w:lang w:eastAsia="en-GB"/>
        </w:rPr>
        <w:t xml:space="preserve"> sells new versions of texts, but you can also find second-hand options by looking for "used" under the main advertised price.</w:t>
      </w:r>
    </w:p>
    <w:p>
      <w:pPr>
        <w:spacing w:before="280" w:after="80" w:line="240" w:lineRule="auto"/>
        <w:outlineLvl w:val="2"/>
        <w:rPr>
          <w:rFonts w:ascii="Arial" w:eastAsia="Times New Roman" w:hAnsi="Arial" w:cs="Arial"/>
          <w:b/>
          <w:bCs/>
          <w:sz w:val="20"/>
          <w:szCs w:val="20"/>
          <w:lang w:eastAsia="en-GB"/>
        </w:rPr>
      </w:pPr>
      <w:r>
        <w:rPr>
          <w:rFonts w:ascii="Arial" w:eastAsia="Times New Roman" w:hAnsi="Arial" w:cs="Arial"/>
          <w:b/>
          <w:bCs/>
          <w:color w:val="000000"/>
          <w:sz w:val="20"/>
          <w:szCs w:val="20"/>
          <w:lang w:eastAsia="en-GB"/>
        </w:rPr>
        <w:t>Spring and Summer Term</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 xml:space="preserve">In the spring term, we will provide students with copies of the poems for our </w:t>
      </w:r>
      <w:r>
        <w:rPr>
          <w:rFonts w:ascii="Arial" w:eastAsia="Times New Roman" w:hAnsi="Arial" w:cs="Arial"/>
          <w:b/>
          <w:bCs/>
          <w:color w:val="000000"/>
          <w:sz w:val="20"/>
          <w:szCs w:val="20"/>
          <w:lang w:eastAsia="en-GB"/>
        </w:rPr>
        <w:t xml:space="preserve">Poetry </w:t>
      </w:r>
      <w:proofErr w:type="gramStart"/>
      <w:r>
        <w:rPr>
          <w:rFonts w:ascii="Arial" w:eastAsia="Times New Roman" w:hAnsi="Arial" w:cs="Arial"/>
          <w:b/>
          <w:bCs/>
          <w:color w:val="000000"/>
          <w:sz w:val="20"/>
          <w:szCs w:val="20"/>
          <w:lang w:eastAsia="en-GB"/>
        </w:rPr>
        <w:t>Through</w:t>
      </w:r>
      <w:proofErr w:type="gramEnd"/>
      <w:r>
        <w:rPr>
          <w:rFonts w:ascii="Arial" w:eastAsia="Times New Roman" w:hAnsi="Arial" w:cs="Arial"/>
          <w:b/>
          <w:bCs/>
          <w:color w:val="000000"/>
          <w:sz w:val="20"/>
          <w:szCs w:val="20"/>
          <w:lang w:eastAsia="en-GB"/>
        </w:rPr>
        <w:t xml:space="preserve"> Time</w:t>
      </w:r>
      <w:r>
        <w:rPr>
          <w:rFonts w:ascii="Arial" w:eastAsia="Times New Roman" w:hAnsi="Arial" w:cs="Arial"/>
          <w:color w:val="000000"/>
          <w:sz w:val="20"/>
          <w:szCs w:val="20"/>
          <w:lang w:eastAsia="en-GB"/>
        </w:rPr>
        <w:t xml:space="preserve"> unit, which explores how poetry began and changed. Similarly, when we study Shakespeare’s </w:t>
      </w:r>
      <w:r>
        <w:rPr>
          <w:rFonts w:ascii="Arial" w:eastAsia="Times New Roman" w:hAnsi="Arial" w:cs="Arial"/>
          <w:b/>
          <w:bCs/>
          <w:color w:val="000000"/>
          <w:sz w:val="20"/>
          <w:szCs w:val="20"/>
          <w:lang w:eastAsia="en-GB"/>
        </w:rPr>
        <w:t>The Tempest</w:t>
      </w:r>
      <w:r>
        <w:rPr>
          <w:rFonts w:ascii="Arial" w:eastAsia="Times New Roman" w:hAnsi="Arial" w:cs="Arial"/>
          <w:color w:val="000000"/>
          <w:sz w:val="20"/>
          <w:szCs w:val="20"/>
          <w:lang w:eastAsia="en-GB"/>
        </w:rPr>
        <w:t xml:space="preserve"> in the summer term, we will provide important passages and sections for reading and annotation. However, you might consider buying the complete book for your child to read and enjoy at home.</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The English parent handbook contains full details of what your child will be studying this year. It also includes helpful links to extra activities that may interest them and guidance on how you can support them this year.</w:t>
      </w:r>
    </w:p>
    <w:p>
      <w:pPr>
        <w:spacing w:before="240" w:after="24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Please contact me or your child’s English teacher if you have any questions.</w:t>
      </w:r>
    </w:p>
    <w:p>
      <w:pPr>
        <w:spacing w:before="240" w:after="24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Yours faithfully,</w:t>
      </w:r>
    </w:p>
    <w:p>
      <w:pPr>
        <w:spacing w:before="240" w:after="240" w:line="240" w:lineRule="auto"/>
        <w:rPr>
          <w:rFonts w:ascii="Arial" w:eastAsia="Times New Roman" w:hAnsi="Arial" w:cs="Arial"/>
          <w:color w:val="000000"/>
          <w:sz w:val="20"/>
          <w:szCs w:val="20"/>
          <w:lang w:eastAsia="en-GB"/>
        </w:rPr>
      </w:pPr>
    </w:p>
    <w:p>
      <w:pPr>
        <w:spacing w:before="240" w:after="240" w:line="240" w:lineRule="auto"/>
        <w:rPr>
          <w:rFonts w:ascii="Arial" w:eastAsia="Times New Roman" w:hAnsi="Arial" w:cs="Arial"/>
          <w:b/>
          <w:sz w:val="20"/>
          <w:szCs w:val="20"/>
          <w:lang w:eastAsia="en-GB"/>
        </w:rPr>
      </w:pPr>
    </w:p>
    <w:p>
      <w:pPr>
        <w:spacing w:before="240" w:after="240" w:line="240" w:lineRule="auto"/>
        <w:rPr>
          <w:rFonts w:ascii="Arial" w:eastAsia="Times New Roman" w:hAnsi="Arial" w:cs="Arial"/>
          <w:b/>
          <w:sz w:val="20"/>
          <w:szCs w:val="20"/>
          <w:lang w:eastAsia="en-GB"/>
        </w:rPr>
      </w:pPr>
      <w:r>
        <w:rPr>
          <w:rFonts w:ascii="Arial" w:eastAsia="Times New Roman" w:hAnsi="Arial" w:cs="Arial"/>
          <w:b/>
          <w:color w:val="000000"/>
          <w:sz w:val="20"/>
          <w:szCs w:val="20"/>
          <w:lang w:eastAsia="en-GB"/>
        </w:rPr>
        <w:t>Miss R. Mullen</w:t>
      </w:r>
    </w:p>
    <w:p>
      <w:pPr>
        <w:spacing w:before="240" w:after="240" w:line="240" w:lineRule="auto"/>
      </w:pPr>
      <w:r>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324485</wp:posOffset>
            </wp:positionV>
            <wp:extent cx="6886575" cy="542925"/>
            <wp:effectExtent l="0" t="0" r="9525" b="9525"/>
            <wp:wrapSquare wrapText="bothSides"/>
            <wp:docPr id="2" name="Picture 2" descr="N:\WILDERN\Admin\Office\Louise\Letters\Wildern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ILDERN\Admin\Office\Louise\Letters\Wildern Foo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6575" cy="542925"/>
                    </a:xfrm>
                    <a:prstGeom prst="rect">
                      <a:avLst/>
                    </a:prstGeom>
                    <a:noFill/>
                    <a:ln>
                      <a:noFill/>
                    </a:ln>
                  </pic:spPr>
                </pic:pic>
              </a:graphicData>
            </a:graphic>
          </wp:anchor>
        </w:drawing>
      </w:r>
      <w:r>
        <w:rPr>
          <w:rFonts w:ascii="Arial" w:eastAsia="Times New Roman" w:hAnsi="Arial" w:cs="Arial"/>
          <w:color w:val="000000"/>
          <w:sz w:val="20"/>
          <w:szCs w:val="20"/>
          <w:lang w:eastAsia="en-GB"/>
        </w:rPr>
        <w:t>Assistant Director of Learning for Year 7 and 8 English</w:t>
      </w:r>
      <w:bookmarkStart w:id="0" w:name="_GoBack"/>
      <w:bookmarkEnd w:id="0"/>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7FFB"/>
    <w:multiLevelType w:val="multilevel"/>
    <w:tmpl w:val="3F7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3911-5E31-40ED-B6A9-B93FFC6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71568">
      <w:bodyDiv w:val="1"/>
      <w:marLeft w:val="0"/>
      <w:marRight w:val="0"/>
      <w:marTop w:val="0"/>
      <w:marBottom w:val="0"/>
      <w:divBdr>
        <w:top w:val="none" w:sz="0" w:space="0" w:color="auto"/>
        <w:left w:val="none" w:sz="0" w:space="0" w:color="auto"/>
        <w:bottom w:val="none" w:sz="0" w:space="0" w:color="auto"/>
        <w:right w:val="none" w:sz="0" w:space="0" w:color="auto"/>
      </w:divBdr>
    </w:div>
    <w:div w:id="1138258412">
      <w:bodyDiv w:val="1"/>
      <w:marLeft w:val="0"/>
      <w:marRight w:val="0"/>
      <w:marTop w:val="0"/>
      <w:marBottom w:val="0"/>
      <w:divBdr>
        <w:top w:val="none" w:sz="0" w:space="0" w:color="auto"/>
        <w:left w:val="none" w:sz="0" w:space="0" w:color="auto"/>
        <w:bottom w:val="none" w:sz="0" w:space="0" w:color="auto"/>
        <w:right w:val="none" w:sz="0" w:space="0" w:color="auto"/>
      </w:divBdr>
    </w:div>
    <w:div w:id="19028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ofbooks.com/en-gb"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Swinbourne</dc:creator>
  <cp:keywords/>
  <dc:description/>
  <cp:lastModifiedBy>Mrs A Swinbourne</cp:lastModifiedBy>
  <cp:revision>1</cp:revision>
  <dcterms:created xsi:type="dcterms:W3CDTF">2025-07-10T09:47:00Z</dcterms:created>
  <dcterms:modified xsi:type="dcterms:W3CDTF">2025-07-10T09:51:00Z</dcterms:modified>
</cp:coreProperties>
</file>